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Cod formular specific: L01XX42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8F7D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PANOBINOSTATUM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1. Unitatea medicală: ....................................................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2. CAS/nr.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3. Cod parafă medic: 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4. Nume şi prenume pacient: 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5. FO/RC: |_|_|_|_|_|_| în data: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6. S-a completat "Secţiunea II - date medicale" din Formularul specific cu codul: 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7. Tip evaluare:</w:t>
      </w:r>
      <w:r w:rsidRPr="004D7173">
        <w:rPr>
          <w:rFonts w:ascii="Courier New" w:hAnsi="Courier New" w:cs="Courier New"/>
          <w:sz w:val="19"/>
          <w:szCs w:val="19"/>
        </w:rPr>
        <w:t xml:space="preserve"> |_| iniţiere |_| continuare |_| întrerupere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8. Încadrare medicament recomandat în Listă: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boala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cronică (sublista C secţiunea C1), cod G: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PNS (sublista C secţiunea C2), nr. PNS: |_|_|_|_|,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boală), după caz: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ICD10 (sublista A, B, C secţiunea C3, D, după caz),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9. DCI recomandat:</w:t>
      </w:r>
      <w:r w:rsidRPr="004D717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10. * Perioada de administrare a tratamentului: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3 luni |_| 6 luni |_| 12 luni,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până la: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11. Data întreruperii tratamentului: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12. Pacientul a semnat declaraţia pe propria răspundere conform modelului prevăzut în Ordin: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 Nu se completează dacă la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"tip evaluare"</w:t>
      </w:r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bifat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"întrerupere"</w:t>
      </w:r>
      <w:r w:rsidRPr="004D7173">
        <w:rPr>
          <w:rFonts w:ascii="Courier New" w:hAnsi="Courier New" w:cs="Courier New"/>
          <w:sz w:val="19"/>
          <w:szCs w:val="19"/>
        </w:rPr>
        <w:t>!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Cod formular specific L01XX42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A. CRITERII DE INCLUDERE ÎN TRATAMENT (specifice tipului de diagnostic)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1.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În asociere cu bortezomib şi dexametazonă pentru tratamentul pacienţilor adulţi cu mielom multiplu recidivant şi/sau refractar, cărora li s-au administrat cel puţin două scheme anterioare de tratament, incluzând bortezomib şi o substanţă imunomodulatoare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Metoda de diagnostic: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hemoleucograma + FL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medular: &gt;/= 10% plasmocite clonale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&lt; 10% plasmocite clonale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. electroforeza proteinelor serice + dozări + imunofixare |_|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sau/şi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lanţuri uşoare serice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probe renale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f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calcemie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g. ex. imagistic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Boală activă - criterii CRAB: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hipercalcemie &gt; 11,0 mg/dl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creatinină &gt; 2,0 mg/ml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anemie cu Hb &lt; 10 g/dl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d. Leziuni osoase active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electrocardiograma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(înainte de iniţiere şi înainte de fiecare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ciclu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de tratament) ± examen cardiovascular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5.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coagulograma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6.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electroliţi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serici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7.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probe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hepatice (transaminaze, bilirubina)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8.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teste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tiroida (TSH, fT4)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9. Declaraţie consimţământ pentru tratament semnată de pacient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Sarcina şi alăptarea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Hipersensibilitate la substanţa activă sau la oricare dintre excipienţi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Infecţii active netratate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Metoda de evaluare: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hemoleucograma + FL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electroforeza proteinelor serice + dozări + imunofixare*) |_| şi/sau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lanţuri uşoare serice*)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electroliţi + calcemie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medular*)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f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coagulograma*)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g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probe hepatice (transaminaze, bilirubina)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h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probe renale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i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electrocardiograma (înainte de fiecare ciclu de tratament)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± examen cardiovascular*)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Evoluţia sub tratament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favorabilă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staţionară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Declaraţie consimţământ pentru tratament semnată de pacient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D. CRITERII DE ÎNTRERUPERE A TRATAMENTULUI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a. Progresia bolii sub tratament şi pierderea beneficiului clinic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b. Hipersensibilitate la substanţa activă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c. Toxicitate inacceptabilă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d. Pacientul nu s-a prezentat la evaluare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e. Deces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f. Alte cauze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Subsemnatul, dr. ............................., răspund de realitatea şi exactitatea completării prezentului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Data: |_|_|_|_|_|_|_|_|             Semnătura şi parafa medicului curant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Originalul dosarului pacientului, împreună cu toate documentele anexate (evaluări clinice şi buletine de laborator sau imagistice, consimţământul informat, declaraţia pe propria răspundere a pacientului, formularul specific, confirmarea înregistrării formularului etc.), constituie documentul-sursă faţă de care, se poate face auditarea/controlul datelor completate în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>------------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*) Frecvenţa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fi stabilită de către medic.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>ANEXA 4 *1)</w:t>
      </w:r>
    </w:p>
    <w:p w:rsidR="002B49CF" w:rsidRPr="004D7173" w:rsidRDefault="002B49CF" w:rsidP="008F7D4E">
      <w:pPr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  <w:r w:rsidRPr="004D7173">
        <w:rPr>
          <w:rFonts w:ascii="Courier New" w:hAnsi="Courier New" w:cs="Courier New"/>
          <w:sz w:val="19"/>
          <w:szCs w:val="19"/>
        </w:rPr>
        <w:t xml:space="preserve">*1) Anexa nr. 4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reprodusă în facsimil.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sectPr w:rsidR="002B49CF" w:rsidRPr="004D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F"/>
    <w:rsid w:val="002B49CF"/>
    <w:rsid w:val="002C01EA"/>
    <w:rsid w:val="004D7173"/>
    <w:rsid w:val="00751425"/>
    <w:rsid w:val="00760AD4"/>
    <w:rsid w:val="007B0652"/>
    <w:rsid w:val="007B1192"/>
    <w:rsid w:val="008A08C6"/>
    <w:rsid w:val="008F7D4E"/>
    <w:rsid w:val="00947077"/>
    <w:rsid w:val="00D63A9A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C21A6-DE67-4FCE-868A-9048F168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1473</Words>
  <Characters>8544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Dan Lazar</cp:lastModifiedBy>
  <cp:revision>4</cp:revision>
  <dcterms:created xsi:type="dcterms:W3CDTF">2018-07-16T06:57:00Z</dcterms:created>
  <dcterms:modified xsi:type="dcterms:W3CDTF">2018-07-16T09:35:00Z</dcterms:modified>
</cp:coreProperties>
</file>